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700132" cy="681038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0132" cy="6810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rtl w:val="0"/>
        </w:rPr>
        <w:t xml:space="preserve">Beginner STEMbotics Risk Assessment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0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20"/>
        <w:gridCol w:w="8955"/>
        <w:gridCol w:w="1305"/>
        <w:gridCol w:w="2130"/>
        <w:tblGridChange w:id="0">
          <w:tblGrid>
            <w:gridCol w:w="1620"/>
            <w:gridCol w:w="8955"/>
            <w:gridCol w:w="1305"/>
            <w:gridCol w:w="213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Control/Action Taken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Risk Level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Timing of Action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Trip hazard / Available space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Children to be grouped onto specific tables / into specific areas of the teaching space when working.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Children to be discouraged from moving around the room unnecessarily.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Hyett Education session leader to ensure that any extension leads are covered, secured and/or beyond the pupils’ activity area.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Any floor mats used in the session to be securely taped to the floor.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Hyett Education session leader to remind children not to walk across any floor mats.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Any LEGO robots and iPads to be removed from floor mats before any large-scale child movements around the teaching space.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Low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 the day of the event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Choking hazard (LEGO)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Children to be reminded to never use their mouths to separate components.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Children to be encouraged to ask for help from Hyett Education session leader or other appropriate adults when separating LEGO and any other components that may be difficult.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Low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 the day of the event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Use of iPads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Clear demonstration of key apps on the iPad to be provided by Hyett Education session leader.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Instructions on LEGO robot builds, coding and information on engineering challenges to be provided on paper and/or digitally on the iPads.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If appropriate, iPads will be locked into ‘Guided Access’ mode, limiting children from accessing other apps.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Low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 the day of the event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Liquids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Children to be asked to place any water bottles well away from equipment for the workshop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Low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 the day of the event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Manual handling of equipment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Instructors are provided with HSE guidance on manual handling and are encouraged to ask for any support or further clarification.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Instructors should park as close to the venue as possible, even if temporarily for loading/unloading of equipment.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Use of trolleys or other aids for heavy/large items.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When using trolleys or storage with wheels, instructors should endeavour to use step-free routes.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Break down large loads into smaller, manageable parts where possible.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Two-person lift for particularly heavy or awkward items.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Low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 the day of the event</w:t>
            </w:r>
          </w:p>
        </w:tc>
      </w:tr>
    </w:tbl>
    <w:p w:rsidR="00000000" w:rsidDel="00000000" w:rsidP="00000000" w:rsidRDefault="00000000" w:rsidRPr="00000000" w14:paraId="00000027">
      <w:pPr>
        <w:tabs>
          <w:tab w:val="right" w:leader="none" w:pos="9020"/>
        </w:tabs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65.0" w:type="dxa"/>
        <w:jc w:val="left"/>
        <w:tblInd w:w="28.000000000000007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665"/>
        <w:gridCol w:w="2040"/>
        <w:gridCol w:w="4740"/>
        <w:gridCol w:w="3405"/>
        <w:gridCol w:w="2115"/>
        <w:tblGridChange w:id="0">
          <w:tblGrid>
            <w:gridCol w:w="1665"/>
            <w:gridCol w:w="2040"/>
            <w:gridCol w:w="4740"/>
            <w:gridCol w:w="3405"/>
            <w:gridCol w:w="211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Position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Signature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Risk Assessor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Antony Hyett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CEO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tabs>
                <w:tab w:val="right" w:leader="none" w:pos="9020"/>
              </w:tabs>
              <w:spacing w:line="24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708978" cy="419100"/>
                  <wp:effectExtent b="0" l="0" r="0" t="0"/>
                  <wp:docPr descr="A Hyett Signature.png" id="1" name="image2.png"/>
                  <a:graphic>
                    <a:graphicData uri="http://schemas.openxmlformats.org/drawingml/2006/picture">
                      <pic:pic>
                        <pic:nvPicPr>
                          <pic:cNvPr descr="A Hyett Signature.png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978" cy="419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01/02/2026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